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GoBack"/>
      <w:bookmarkEnd w:id="0"/>
      <w:r>
        <w:rPr>
          <w:rFonts w:hint="eastAsia" w:ascii="黑体" w:hAnsi="黑体" w:eastAsia="黑体"/>
          <w:sz w:val="32"/>
          <w:szCs w:val="32"/>
        </w:rPr>
        <w:t>附件6</w:t>
      </w:r>
    </w:p>
    <w:p>
      <w:pPr>
        <w:spacing w:line="560" w:lineRule="exact"/>
        <w:jc w:val="center"/>
        <w:rPr>
          <w:rFonts w:ascii="方正小标宋简体" w:eastAsia="方正小标宋简体"/>
          <w:b/>
          <w:sz w:val="36"/>
          <w:szCs w:val="36"/>
        </w:rPr>
      </w:pPr>
      <w:r>
        <w:rPr>
          <w:rFonts w:hint="eastAsia" w:ascii="方正小标宋简体" w:eastAsia="方正小标宋简体"/>
          <w:b/>
          <w:sz w:val="36"/>
          <w:szCs w:val="36"/>
        </w:rPr>
        <w:t>省级安全监管部门交互核验确认表</w:t>
      </w:r>
    </w:p>
    <w:p>
      <w:pPr>
        <w:spacing w:line="560" w:lineRule="exact"/>
        <w:jc w:val="center"/>
        <w:rPr>
          <w:rFonts w:ascii="方正小标宋简体" w:eastAsia="方正小标宋简体"/>
          <w:b/>
          <w:sz w:val="36"/>
          <w:szCs w:val="36"/>
        </w:rPr>
      </w:pPr>
    </w:p>
    <w:p>
      <w:pPr>
        <w:spacing w:line="56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安全生产监督管理局（盖章）  核验人员：</w:t>
      </w:r>
      <w:r>
        <w:rPr>
          <w:rFonts w:hint="eastAsia" w:ascii="仿宋_GB2312" w:eastAsia="仿宋_GB2312"/>
          <w:sz w:val="32"/>
          <w:szCs w:val="32"/>
          <w:u w:val="single"/>
        </w:rPr>
        <w:t xml:space="preserve">                      </w:t>
      </w:r>
      <w:r>
        <w:rPr>
          <w:rFonts w:hint="eastAsia" w:ascii="仿宋_GB2312" w:eastAsia="仿宋_GB2312"/>
          <w:sz w:val="32"/>
          <w:szCs w:val="32"/>
        </w:rPr>
        <w:t>核验日期：</w:t>
      </w:r>
      <w:r>
        <w:rPr>
          <w:rFonts w:hint="eastAsia" w:ascii="仿宋_GB2312" w:eastAsia="仿宋_GB2312"/>
          <w:sz w:val="32"/>
          <w:szCs w:val="32"/>
          <w:u w:val="single"/>
        </w:rPr>
        <w:t xml:space="preserve">          </w:t>
      </w:r>
    </w:p>
    <w:tbl>
      <w:tblPr>
        <w:tblStyle w:val="8"/>
        <w:tblW w:w="13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096"/>
        <w:gridCol w:w="2268"/>
        <w:gridCol w:w="3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792" w:type="dxa"/>
            <w:gridSpan w:val="4"/>
          </w:tcPr>
          <w:p>
            <w:pPr>
              <w:spacing w:line="560" w:lineRule="exact"/>
              <w:jc w:val="left"/>
              <w:rPr>
                <w:rFonts w:ascii="仿宋_GB2312" w:eastAsia="仿宋_GB2312"/>
                <w:b/>
                <w:sz w:val="32"/>
                <w:szCs w:val="32"/>
              </w:rPr>
            </w:pPr>
            <w:r>
              <w:rPr>
                <w:rFonts w:hint="eastAsia" w:ascii="仿宋_GB2312" w:eastAsia="仿宋_GB2312"/>
                <w:b/>
                <w:sz w:val="32"/>
                <w:szCs w:val="32"/>
              </w:rPr>
              <w:t>企业名称（地址）：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tcPr>
          <w:p>
            <w:pPr>
              <w:spacing w:line="560" w:lineRule="exact"/>
              <w:jc w:val="center"/>
              <w:rPr>
                <w:rFonts w:ascii="仿宋_GB2312" w:eastAsia="仿宋_GB2312"/>
                <w:b/>
                <w:sz w:val="32"/>
                <w:szCs w:val="32"/>
              </w:rPr>
            </w:pPr>
            <w:r>
              <w:rPr>
                <w:rFonts w:hint="eastAsia" w:ascii="仿宋_GB2312" w:eastAsia="仿宋_GB2312"/>
                <w:b/>
                <w:sz w:val="32"/>
                <w:szCs w:val="32"/>
              </w:rPr>
              <w:t>核验类别</w:t>
            </w:r>
          </w:p>
        </w:tc>
        <w:tc>
          <w:tcPr>
            <w:tcW w:w="6096" w:type="dxa"/>
          </w:tcPr>
          <w:p>
            <w:pPr>
              <w:spacing w:line="560" w:lineRule="exact"/>
              <w:jc w:val="center"/>
              <w:rPr>
                <w:rFonts w:ascii="仿宋_GB2312" w:eastAsia="仿宋_GB2312"/>
                <w:b/>
                <w:sz w:val="32"/>
                <w:szCs w:val="32"/>
              </w:rPr>
            </w:pPr>
            <w:r>
              <w:rPr>
                <w:rFonts w:hint="eastAsia" w:ascii="仿宋_GB2312" w:eastAsia="仿宋_GB2312"/>
                <w:b/>
                <w:sz w:val="32"/>
                <w:szCs w:val="32"/>
              </w:rPr>
              <w:t>核验项目</w:t>
            </w:r>
          </w:p>
        </w:tc>
        <w:tc>
          <w:tcPr>
            <w:tcW w:w="2268" w:type="dxa"/>
          </w:tcPr>
          <w:p>
            <w:pPr>
              <w:spacing w:line="560" w:lineRule="exact"/>
              <w:jc w:val="center"/>
              <w:rPr>
                <w:rFonts w:ascii="仿宋_GB2312" w:eastAsia="仿宋_GB2312"/>
                <w:b/>
                <w:sz w:val="32"/>
                <w:szCs w:val="32"/>
              </w:rPr>
            </w:pPr>
            <w:r>
              <w:rPr>
                <w:rFonts w:hint="eastAsia" w:ascii="仿宋_GB2312" w:eastAsia="仿宋_GB2312"/>
                <w:b/>
                <w:sz w:val="32"/>
                <w:szCs w:val="32"/>
              </w:rPr>
              <w:t>核验结果</w:t>
            </w:r>
          </w:p>
        </w:tc>
        <w:tc>
          <w:tcPr>
            <w:tcW w:w="3619" w:type="dxa"/>
          </w:tcPr>
          <w:p>
            <w:pPr>
              <w:spacing w:line="560" w:lineRule="exact"/>
              <w:jc w:val="center"/>
              <w:rPr>
                <w:rFonts w:ascii="仿宋_GB2312" w:eastAsia="仿宋_GB2312"/>
                <w:b/>
                <w:sz w:val="32"/>
                <w:szCs w:val="32"/>
              </w:rPr>
            </w:pPr>
            <w:r>
              <w:rPr>
                <w:rFonts w:hint="eastAsia" w:ascii="仿宋_GB2312" w:eastAsia="仿宋_GB2312"/>
                <w:b/>
                <w:sz w:val="32"/>
                <w:szCs w:val="32"/>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809" w:type="dxa"/>
            <w:vMerge w:val="restart"/>
            <w:vAlign w:val="center"/>
          </w:tcPr>
          <w:p>
            <w:pPr>
              <w:spacing w:line="560" w:lineRule="exact"/>
              <w:jc w:val="center"/>
              <w:rPr>
                <w:rFonts w:ascii="仿宋_GB2312" w:eastAsia="仿宋_GB2312"/>
                <w:sz w:val="32"/>
                <w:szCs w:val="32"/>
              </w:rPr>
            </w:pPr>
            <w:r>
              <w:rPr>
                <w:rFonts w:hint="eastAsia" w:ascii="仿宋_GB2312" w:eastAsia="仿宋_GB2312"/>
                <w:sz w:val="32"/>
                <w:szCs w:val="32"/>
              </w:rPr>
              <w:t>安全管理</w:t>
            </w: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企业安全生产标准化建设未达标。</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金属冶炼企业主要负责人和安全生产管理人员未依法经考核合格。</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从事煤气生产、储存、输送、使用、维护、检修人员未依法持证上岗。</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未严格执行高危作业审批制度，未制定严谨的检维修工作方案，未落实交叉作业的现场安全管理职责。</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809" w:type="dxa"/>
            <w:vMerge w:val="restart"/>
          </w:tcPr>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高温熔融金属</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高温熔融金属</w:t>
            </w: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会议室、活动室、休息室、更衣室等场所设置在铁水、钢水与液渣吊运影响的范围内。</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盛装铁水、钢水与液渣的罐（包、盆）等容器耳轴未按国家标准规定要求定期进行探伤检测。</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冶炼、熔炼、精炼生产区域的安全坑内及熔体泄漏、喷溅影响范围内存在积水，放置有易燃易爆物品。金属铸造、连铸、浇铸流程未设置铁水罐、钢水罐、溢流槽、中间溢流罐等高温熔融金属紧急排放和应急储存设施。</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炉、窑、槽、罐类设备本体及附属设施未定期检查，出现严重焊缝开裂、腐蚀、破损、衬砖损坏、壳体发红及明显弯曲变形等未报修或报废，仍继续使用。</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氧枪等水冷元件未配置出水温度与进出水流量差检测、报警装置及温度监测，未与炉体倾动、氧气开闭等联锁。</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废钢配料，废钢不干燥，含有爆炸物、有毒物或密闭容器；废钢料高度超过料槽上口。</w:t>
            </w:r>
          </w:p>
        </w:tc>
        <w:tc>
          <w:tcPr>
            <w:tcW w:w="22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809" w:type="dxa"/>
            <w:vMerge w:val="restart"/>
            <w:vAlign w:val="center"/>
          </w:tcPr>
          <w:p>
            <w:pPr>
              <w:spacing w:line="560" w:lineRule="exact"/>
              <w:jc w:val="center"/>
              <w:rPr>
                <w:rFonts w:ascii="仿宋_GB2312" w:eastAsia="仿宋_GB2312"/>
                <w:sz w:val="32"/>
                <w:szCs w:val="32"/>
              </w:rPr>
            </w:pPr>
            <w:r>
              <w:rPr>
                <w:rFonts w:hint="eastAsia" w:ascii="仿宋_GB2312" w:eastAsia="仿宋_GB2312"/>
                <w:sz w:val="32"/>
                <w:szCs w:val="32"/>
              </w:rPr>
              <w:t>煤气</w:t>
            </w: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煤气柜建设在居民稠密区，未远离大型建筑、仓库、通信和交通枢纽等重要设施；附属设备设施未按防火防爆要求配置防爆型设备；柜顶未设置防雷装置。</w:t>
            </w:r>
          </w:p>
        </w:tc>
        <w:tc>
          <w:tcPr>
            <w:tcW w:w="2268" w:type="dxa"/>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煤气区域的值班室、操作室等人员较集中的地方，未设置固定式一氧化碳监测报警装置。</w:t>
            </w:r>
          </w:p>
        </w:tc>
        <w:tc>
          <w:tcPr>
            <w:tcW w:w="2268" w:type="dxa"/>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24"/>
                <w:szCs w:val="24"/>
              </w:rPr>
            </w:pPr>
            <w:r>
              <w:rPr>
                <w:rFonts w:hint="eastAsia" w:ascii="仿宋_GB2312" w:eastAsia="仿宋_GB2312"/>
                <w:sz w:val="24"/>
                <w:szCs w:val="24"/>
              </w:rPr>
              <w:t>高炉、转炉、加热炉、煤气柜、除尘器等设施的煤气管道未设置可靠隔离装置和吹扫设施。</w:t>
            </w:r>
          </w:p>
        </w:tc>
        <w:tc>
          <w:tcPr>
            <w:tcW w:w="2268" w:type="dxa"/>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809" w:type="dxa"/>
            <w:vMerge w:val="continue"/>
          </w:tcPr>
          <w:p>
            <w:pPr>
              <w:spacing w:line="560" w:lineRule="exact"/>
              <w:jc w:val="left"/>
              <w:rPr>
                <w:rFonts w:ascii="仿宋_GB2312" w:eastAsia="仿宋_GB2312"/>
                <w:sz w:val="32"/>
                <w:szCs w:val="32"/>
              </w:rPr>
            </w:pPr>
          </w:p>
        </w:tc>
        <w:tc>
          <w:tcPr>
            <w:tcW w:w="6096" w:type="dxa"/>
            <w:vAlign w:val="center"/>
          </w:tcPr>
          <w:p>
            <w:pPr>
              <w:spacing w:line="240" w:lineRule="exact"/>
              <w:rPr>
                <w:rFonts w:ascii="仿宋_GB2312" w:eastAsia="仿宋_GB2312"/>
                <w:sz w:val="32"/>
                <w:szCs w:val="32"/>
              </w:rPr>
            </w:pPr>
            <w:r>
              <w:rPr>
                <w:rFonts w:hint="eastAsia" w:ascii="仿宋_GB2312" w:eastAsia="仿宋_GB2312"/>
                <w:sz w:val="24"/>
                <w:szCs w:val="24"/>
              </w:rPr>
              <w:t>煤气分配主管上支管引接处，未设置可靠的切断装置；车间内各类燃气管线，在车间入口未设置总管切断阀。</w:t>
            </w:r>
          </w:p>
        </w:tc>
        <w:tc>
          <w:tcPr>
            <w:tcW w:w="2268" w:type="dxa"/>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905" w:type="dxa"/>
            <w:gridSpan w:val="2"/>
            <w:vAlign w:val="center"/>
          </w:tcPr>
          <w:p>
            <w:pPr>
              <w:spacing w:line="240" w:lineRule="exact"/>
              <w:rPr>
                <w:rFonts w:ascii="仿宋_GB2312" w:eastAsia="仿宋_GB2312"/>
                <w:sz w:val="24"/>
                <w:szCs w:val="24"/>
              </w:rPr>
            </w:pPr>
            <w:r>
              <w:rPr>
                <w:rFonts w:hint="eastAsia" w:ascii="仿宋_GB2312" w:eastAsia="仿宋_GB2312"/>
                <w:sz w:val="24"/>
                <w:szCs w:val="24"/>
              </w:rPr>
              <w:t>未按照要求淘汰《金属冶炼企业禁止使用的设备及工艺目录（第一批）》中涉及的设备及工艺。</w:t>
            </w:r>
          </w:p>
        </w:tc>
        <w:tc>
          <w:tcPr>
            <w:tcW w:w="2268" w:type="dxa"/>
          </w:tcPr>
          <w:p>
            <w:pPr>
              <w:spacing w:line="560" w:lineRule="exact"/>
              <w:jc w:val="center"/>
              <w:rPr>
                <w:rFonts w:ascii="仿宋_GB2312" w:eastAsia="仿宋_GB2312"/>
                <w:sz w:val="32"/>
                <w:szCs w:val="32"/>
              </w:rPr>
            </w:pPr>
            <w:r>
              <w:rPr>
                <w:rFonts w:hint="eastAsia" w:ascii="仿宋_GB2312" w:eastAsia="仿宋_GB2312"/>
                <w:sz w:val="32"/>
                <w:szCs w:val="32"/>
              </w:rPr>
              <w:t>□是    □否</w:t>
            </w:r>
          </w:p>
        </w:tc>
        <w:tc>
          <w:tcPr>
            <w:tcW w:w="3619" w:type="dxa"/>
          </w:tcPr>
          <w:p>
            <w:pPr>
              <w:spacing w:line="560" w:lineRule="exact"/>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3792" w:type="dxa"/>
            <w:gridSpan w:val="4"/>
          </w:tcPr>
          <w:p>
            <w:pPr>
              <w:spacing w:line="560" w:lineRule="exact"/>
              <w:jc w:val="left"/>
              <w:rPr>
                <w:rFonts w:ascii="仿宋_GB2312" w:eastAsia="仿宋_GB2312"/>
                <w:sz w:val="32"/>
                <w:szCs w:val="32"/>
              </w:rPr>
            </w:pPr>
            <w:r>
              <w:rPr>
                <w:rFonts w:hint="eastAsia" w:ascii="仿宋_GB2312" w:eastAsia="仿宋_GB2312"/>
                <w:sz w:val="32"/>
                <w:szCs w:val="32"/>
              </w:rPr>
              <w:t>是否存在未发现或者处罚不到位的重大生产安全事故隐患或者其他严重安全问题（请另附页）：</w:t>
            </w:r>
            <w:r>
              <w:rPr>
                <w:rFonts w:ascii="仿宋_GB2312" w:eastAsia="仿宋_GB2312"/>
                <w:sz w:val="32"/>
                <w:szCs w:val="32"/>
              </w:rPr>
              <w:t xml:space="preserve"> </w:t>
            </w:r>
          </w:p>
        </w:tc>
      </w:tr>
    </w:tbl>
    <w:p>
      <w:pPr>
        <w:spacing w:line="560" w:lineRule="exact"/>
        <w:jc w:val="left"/>
        <w:rPr>
          <w:rFonts w:ascii="仿宋_GB2312" w:eastAsia="仿宋_GB2312"/>
          <w:b/>
          <w:sz w:val="32"/>
          <w:szCs w:val="32"/>
        </w:rPr>
      </w:pPr>
      <w:r>
        <w:rPr>
          <w:rFonts w:hint="eastAsia" w:ascii="仿宋_GB2312" w:eastAsia="仿宋_GB2312"/>
          <w:b/>
          <w:sz w:val="28"/>
          <w:szCs w:val="28"/>
        </w:rPr>
        <w:t>注：严格对照省级安全监管部门验收表逐条核验，发现整改和行政处罚不到位的，在情况说明里如实填写。</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97D"/>
    <w:rsid w:val="00026BAE"/>
    <w:rsid w:val="00044D43"/>
    <w:rsid w:val="000471FD"/>
    <w:rsid w:val="000533F6"/>
    <w:rsid w:val="000564B1"/>
    <w:rsid w:val="000668A6"/>
    <w:rsid w:val="000729BF"/>
    <w:rsid w:val="000903F1"/>
    <w:rsid w:val="000A67CD"/>
    <w:rsid w:val="000C0693"/>
    <w:rsid w:val="000C1E85"/>
    <w:rsid w:val="000C3D2E"/>
    <w:rsid w:val="000F4271"/>
    <w:rsid w:val="001041BB"/>
    <w:rsid w:val="001111F1"/>
    <w:rsid w:val="001304FD"/>
    <w:rsid w:val="001417F2"/>
    <w:rsid w:val="00161563"/>
    <w:rsid w:val="001B7C66"/>
    <w:rsid w:val="001C5056"/>
    <w:rsid w:val="001D2FD5"/>
    <w:rsid w:val="001D57EE"/>
    <w:rsid w:val="001F50FA"/>
    <w:rsid w:val="001F5361"/>
    <w:rsid w:val="001F7007"/>
    <w:rsid w:val="0020111B"/>
    <w:rsid w:val="0021194F"/>
    <w:rsid w:val="00222A52"/>
    <w:rsid w:val="00234E88"/>
    <w:rsid w:val="00250C18"/>
    <w:rsid w:val="002512AB"/>
    <w:rsid w:val="00255191"/>
    <w:rsid w:val="0025524C"/>
    <w:rsid w:val="00284D57"/>
    <w:rsid w:val="0029524E"/>
    <w:rsid w:val="002B7218"/>
    <w:rsid w:val="002C2351"/>
    <w:rsid w:val="002D14A7"/>
    <w:rsid w:val="002F1EA9"/>
    <w:rsid w:val="003046AE"/>
    <w:rsid w:val="00316983"/>
    <w:rsid w:val="00324AA1"/>
    <w:rsid w:val="00335210"/>
    <w:rsid w:val="00336F61"/>
    <w:rsid w:val="00340403"/>
    <w:rsid w:val="00345AB8"/>
    <w:rsid w:val="00356702"/>
    <w:rsid w:val="00362E57"/>
    <w:rsid w:val="003713C1"/>
    <w:rsid w:val="003850DA"/>
    <w:rsid w:val="00390FCF"/>
    <w:rsid w:val="003922DD"/>
    <w:rsid w:val="003A2C13"/>
    <w:rsid w:val="003B129E"/>
    <w:rsid w:val="003B5C98"/>
    <w:rsid w:val="003F555D"/>
    <w:rsid w:val="00402B16"/>
    <w:rsid w:val="00410200"/>
    <w:rsid w:val="00410873"/>
    <w:rsid w:val="00411985"/>
    <w:rsid w:val="00425F97"/>
    <w:rsid w:val="00447210"/>
    <w:rsid w:val="004639D7"/>
    <w:rsid w:val="0046458A"/>
    <w:rsid w:val="0047727C"/>
    <w:rsid w:val="00486525"/>
    <w:rsid w:val="00497D12"/>
    <w:rsid w:val="004A7A5A"/>
    <w:rsid w:val="004C1950"/>
    <w:rsid w:val="004C6774"/>
    <w:rsid w:val="004E12A6"/>
    <w:rsid w:val="004E14A5"/>
    <w:rsid w:val="004F7E7C"/>
    <w:rsid w:val="005062E1"/>
    <w:rsid w:val="00536C05"/>
    <w:rsid w:val="00552300"/>
    <w:rsid w:val="005777BE"/>
    <w:rsid w:val="00585970"/>
    <w:rsid w:val="005E2344"/>
    <w:rsid w:val="005E3556"/>
    <w:rsid w:val="005E798E"/>
    <w:rsid w:val="00600394"/>
    <w:rsid w:val="006106B5"/>
    <w:rsid w:val="00612381"/>
    <w:rsid w:val="00612E10"/>
    <w:rsid w:val="00613E08"/>
    <w:rsid w:val="00635292"/>
    <w:rsid w:val="0064478D"/>
    <w:rsid w:val="006561AC"/>
    <w:rsid w:val="006719E5"/>
    <w:rsid w:val="00673B9A"/>
    <w:rsid w:val="006833FA"/>
    <w:rsid w:val="0069792C"/>
    <w:rsid w:val="006A3465"/>
    <w:rsid w:val="006B6409"/>
    <w:rsid w:val="006C5C7B"/>
    <w:rsid w:val="006D0B50"/>
    <w:rsid w:val="006D25C3"/>
    <w:rsid w:val="006E1C57"/>
    <w:rsid w:val="006F1098"/>
    <w:rsid w:val="006F6BAC"/>
    <w:rsid w:val="0070071D"/>
    <w:rsid w:val="007326F9"/>
    <w:rsid w:val="007541D9"/>
    <w:rsid w:val="007806DD"/>
    <w:rsid w:val="00784105"/>
    <w:rsid w:val="007A77A2"/>
    <w:rsid w:val="007B0FA8"/>
    <w:rsid w:val="007C6194"/>
    <w:rsid w:val="007C6248"/>
    <w:rsid w:val="007E26BE"/>
    <w:rsid w:val="007E6226"/>
    <w:rsid w:val="008028C8"/>
    <w:rsid w:val="008038E2"/>
    <w:rsid w:val="00807D2F"/>
    <w:rsid w:val="00815811"/>
    <w:rsid w:val="0082409D"/>
    <w:rsid w:val="00825709"/>
    <w:rsid w:val="00860680"/>
    <w:rsid w:val="0087392C"/>
    <w:rsid w:val="00894E0F"/>
    <w:rsid w:val="008A7E32"/>
    <w:rsid w:val="008C233B"/>
    <w:rsid w:val="008C5878"/>
    <w:rsid w:val="008E0631"/>
    <w:rsid w:val="008E2814"/>
    <w:rsid w:val="008E6649"/>
    <w:rsid w:val="008F1223"/>
    <w:rsid w:val="009019AD"/>
    <w:rsid w:val="00906C51"/>
    <w:rsid w:val="00907E6C"/>
    <w:rsid w:val="00910073"/>
    <w:rsid w:val="00916BF3"/>
    <w:rsid w:val="0091789E"/>
    <w:rsid w:val="00934664"/>
    <w:rsid w:val="0094463F"/>
    <w:rsid w:val="00951EAE"/>
    <w:rsid w:val="00963006"/>
    <w:rsid w:val="0097085B"/>
    <w:rsid w:val="00974CB3"/>
    <w:rsid w:val="00991442"/>
    <w:rsid w:val="009A5851"/>
    <w:rsid w:val="009C0CA7"/>
    <w:rsid w:val="009E197D"/>
    <w:rsid w:val="009E429A"/>
    <w:rsid w:val="009F7B0F"/>
    <w:rsid w:val="00A004D7"/>
    <w:rsid w:val="00A24D01"/>
    <w:rsid w:val="00A47143"/>
    <w:rsid w:val="00A5339E"/>
    <w:rsid w:val="00A873CE"/>
    <w:rsid w:val="00AA07CE"/>
    <w:rsid w:val="00AA5825"/>
    <w:rsid w:val="00AB2D94"/>
    <w:rsid w:val="00AB4103"/>
    <w:rsid w:val="00AC4C5B"/>
    <w:rsid w:val="00AC62C9"/>
    <w:rsid w:val="00AD21CA"/>
    <w:rsid w:val="00AE5438"/>
    <w:rsid w:val="00AF3537"/>
    <w:rsid w:val="00B051FD"/>
    <w:rsid w:val="00B14A47"/>
    <w:rsid w:val="00B20CCE"/>
    <w:rsid w:val="00B25837"/>
    <w:rsid w:val="00B26F74"/>
    <w:rsid w:val="00B523BF"/>
    <w:rsid w:val="00B531DE"/>
    <w:rsid w:val="00B6124F"/>
    <w:rsid w:val="00B839D1"/>
    <w:rsid w:val="00B93C76"/>
    <w:rsid w:val="00BB67F3"/>
    <w:rsid w:val="00BD2784"/>
    <w:rsid w:val="00BF2930"/>
    <w:rsid w:val="00C017D1"/>
    <w:rsid w:val="00C01CBE"/>
    <w:rsid w:val="00C056CB"/>
    <w:rsid w:val="00C13D35"/>
    <w:rsid w:val="00C17C92"/>
    <w:rsid w:val="00C23A6D"/>
    <w:rsid w:val="00C26B35"/>
    <w:rsid w:val="00C36398"/>
    <w:rsid w:val="00C466DB"/>
    <w:rsid w:val="00C940EF"/>
    <w:rsid w:val="00CD2474"/>
    <w:rsid w:val="00CE2A28"/>
    <w:rsid w:val="00CE4AF9"/>
    <w:rsid w:val="00D003C6"/>
    <w:rsid w:val="00D017C3"/>
    <w:rsid w:val="00D05F6D"/>
    <w:rsid w:val="00D163CC"/>
    <w:rsid w:val="00D21433"/>
    <w:rsid w:val="00D228EE"/>
    <w:rsid w:val="00D26B2F"/>
    <w:rsid w:val="00D401FD"/>
    <w:rsid w:val="00D84A5B"/>
    <w:rsid w:val="00D851E1"/>
    <w:rsid w:val="00D8651B"/>
    <w:rsid w:val="00D86609"/>
    <w:rsid w:val="00D86718"/>
    <w:rsid w:val="00D918A7"/>
    <w:rsid w:val="00DA6949"/>
    <w:rsid w:val="00DC2B68"/>
    <w:rsid w:val="00DC4953"/>
    <w:rsid w:val="00DD4BA9"/>
    <w:rsid w:val="00DE445F"/>
    <w:rsid w:val="00DF7D9D"/>
    <w:rsid w:val="00E0352D"/>
    <w:rsid w:val="00E34424"/>
    <w:rsid w:val="00E53A55"/>
    <w:rsid w:val="00E550B6"/>
    <w:rsid w:val="00E62A2E"/>
    <w:rsid w:val="00E648A5"/>
    <w:rsid w:val="00E738F5"/>
    <w:rsid w:val="00E74030"/>
    <w:rsid w:val="00E7679C"/>
    <w:rsid w:val="00E86483"/>
    <w:rsid w:val="00EC30C4"/>
    <w:rsid w:val="00ED6FBE"/>
    <w:rsid w:val="00EE45B7"/>
    <w:rsid w:val="00EF6399"/>
    <w:rsid w:val="00F05F4D"/>
    <w:rsid w:val="00F109C1"/>
    <w:rsid w:val="00F117B6"/>
    <w:rsid w:val="00F1550B"/>
    <w:rsid w:val="00F2541F"/>
    <w:rsid w:val="00F31424"/>
    <w:rsid w:val="00F456E2"/>
    <w:rsid w:val="00F9174F"/>
    <w:rsid w:val="00F97A91"/>
    <w:rsid w:val="00F97D17"/>
    <w:rsid w:val="00FA1933"/>
    <w:rsid w:val="00FA26C5"/>
    <w:rsid w:val="00FA7EE0"/>
    <w:rsid w:val="00FB1E79"/>
    <w:rsid w:val="00FC47BC"/>
    <w:rsid w:val="00FC63BA"/>
    <w:rsid w:val="00FF07FE"/>
    <w:rsid w:val="276B2A65"/>
    <w:rsid w:val="50862A05"/>
    <w:rsid w:val="53E501BF"/>
    <w:rsid w:val="578F7E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jc w:val="left"/>
    </w:pPr>
    <w:rPr>
      <w:sz w:val="18"/>
      <w:szCs w:val="18"/>
    </w:rPr>
  </w:style>
  <w:style w:type="character" w:styleId="6">
    <w:name w:val="footnote reference"/>
    <w:basedOn w:val="5"/>
    <w:semiHidden/>
    <w:unhideWhenUsed/>
    <w:qFormat/>
    <w:uiPriority w:val="99"/>
    <w:rPr>
      <w:vertAlign w:val="superscript"/>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character" w:customStyle="1" w:styleId="11">
    <w:name w:val="脚注文本 Char"/>
    <w:basedOn w:val="5"/>
    <w:link w:val="4"/>
    <w:semiHidden/>
    <w:qFormat/>
    <w:uiPriority w:val="99"/>
    <w:rPr>
      <w:sz w:val="18"/>
      <w:szCs w:val="18"/>
    </w:rPr>
  </w:style>
  <w:style w:type="paragraph" w:customStyle="1" w:styleId="1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5B579-2AB5-49E0-9960-0E48510136C1}">
  <ds:schemaRefs/>
</ds:datastoreItem>
</file>

<file path=docProps/app.xml><?xml version="1.0" encoding="utf-8"?>
<Properties xmlns="http://schemas.openxmlformats.org/officeDocument/2006/extended-properties" xmlns:vt="http://schemas.openxmlformats.org/officeDocument/2006/docPropsVTypes">
  <Template>Normal</Template>
  <Pages>14</Pages>
  <Words>5324</Words>
  <Characters>5348</Characters>
  <Lines>68</Lines>
  <Paragraphs>19</Paragraphs>
  <ScaleCrop>false</ScaleCrop>
  <LinksUpToDate>false</LinksUpToDate>
  <CharactersWithSpaces>5757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2018-01-09T01:11:00Z</dcterms:created>
  <dc:creator>dszx</dc:creator>
  <cp:lastModifiedBy>蝴蝶酥</cp:lastModifiedBy>
  <cp:lastPrinted>2018-01-08T06:41:00Z</cp:lastPrinted>
  <dcterms:modified xsi:type="dcterms:W3CDTF">2018-01-12T06:49:15Z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